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20E" w:rsidRPr="00C0014E" w:rsidRDefault="003F220E" w:rsidP="003F220E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48283299" wp14:editId="4929F6AA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220E" w:rsidRPr="006153A1" w:rsidRDefault="003F220E" w:rsidP="003F220E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3F220E" w:rsidRPr="002A7834" w:rsidRDefault="003F220E" w:rsidP="003F220E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3F220E" w:rsidRPr="00C0014E" w:rsidRDefault="003F220E" w:rsidP="003F220E">
      <w:pPr>
        <w:pBdr>
          <w:bottom w:val="single" w:sz="4" w:space="1" w:color="auto"/>
        </w:pBdr>
        <w:rPr>
          <w:b/>
        </w:rPr>
      </w:pPr>
    </w:p>
    <w:p w:rsidR="003F220E" w:rsidRPr="008F2616" w:rsidRDefault="003F220E" w:rsidP="003F220E"/>
    <w:p w:rsidR="003F220E" w:rsidRPr="00F85758" w:rsidRDefault="003F220E" w:rsidP="003F220E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3F220E" w:rsidRPr="008F2616" w:rsidRDefault="003F220E" w:rsidP="003F220E"/>
    <w:p w:rsidR="003F220E" w:rsidRPr="007B2098" w:rsidRDefault="003F220E" w:rsidP="003F220E">
      <w:r w:rsidRPr="007B2098">
        <w:t xml:space="preserve">Dated </w:t>
      </w:r>
      <w:r>
        <w:t>25</w:t>
      </w:r>
      <w:r w:rsidRPr="007B2098">
        <w:t xml:space="preserve"> March 2015</w:t>
      </w:r>
    </w:p>
    <w:p w:rsidR="003F220E" w:rsidRPr="008F2616" w:rsidRDefault="003F220E" w:rsidP="003F220E">
      <w:r>
        <w:rPr>
          <w:noProof/>
          <w:lang w:eastAsia="en-GB"/>
        </w:rPr>
        <w:drawing>
          <wp:inline distT="0" distB="0" distL="0" distR="0" wp14:anchorId="6C0D2BFD" wp14:editId="505D8BF6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220E" w:rsidRPr="008F2616" w:rsidRDefault="003F220E" w:rsidP="003F220E">
      <w:r w:rsidRPr="008F2616">
        <w:t>Standards Management Officer</w:t>
      </w:r>
    </w:p>
    <w:p w:rsidR="003F220E" w:rsidRPr="008F2616" w:rsidRDefault="003F220E" w:rsidP="003F220E">
      <w:r w:rsidRPr="008F2616">
        <w:t>Delegate of the Board of Food Standards Australia New Zealand</w:t>
      </w:r>
    </w:p>
    <w:p w:rsidR="003F220E" w:rsidRDefault="003F220E" w:rsidP="003F220E"/>
    <w:p w:rsidR="003F220E" w:rsidRDefault="003F220E" w:rsidP="003F220E"/>
    <w:p w:rsidR="003F220E" w:rsidRDefault="003F220E" w:rsidP="003F220E"/>
    <w:p w:rsidR="003F220E" w:rsidRDefault="003F220E" w:rsidP="003F220E"/>
    <w:p w:rsidR="003F220E" w:rsidRDefault="003F220E" w:rsidP="003F220E"/>
    <w:p w:rsidR="003F220E" w:rsidRPr="00574DE1" w:rsidRDefault="003F220E" w:rsidP="003F220E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3F220E" w:rsidRPr="00574DE1" w:rsidRDefault="003F220E" w:rsidP="003F220E">
      <w:pPr>
        <w:pStyle w:val="EditorialNotetext"/>
        <w:rPr>
          <w:lang w:val="en-AU"/>
        </w:rPr>
      </w:pPr>
    </w:p>
    <w:p w:rsidR="003F220E" w:rsidRPr="007B2098" w:rsidRDefault="003F220E" w:rsidP="003F220E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3F220E" w:rsidRDefault="003F220E" w:rsidP="003F220E"/>
    <w:p w:rsidR="003F220E" w:rsidRDefault="003F220E" w:rsidP="003F220E">
      <w:pPr>
        <w:sectPr w:rsidR="003F220E" w:rsidSect="003F220E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AF1BC9" w:rsidRPr="001D1563" w:rsidRDefault="00AF1BC9" w:rsidP="00AF1BC9">
      <w:pPr>
        <w:pStyle w:val="FSCh3Standard"/>
      </w:pPr>
      <w:bookmarkStart w:id="0" w:name="_GoBack"/>
      <w:bookmarkEnd w:id="0"/>
      <w:r>
        <w:rPr>
          <w:lang w:val="en-GB"/>
        </w:rPr>
        <w:lastRenderedPageBreak/>
        <w:t>Standard</w:t>
      </w:r>
      <w:r w:rsidRPr="001D1563">
        <w:rPr>
          <w:lang w:val="en-GB"/>
        </w:rPr>
        <w:t xml:space="preserve"> 2.2.2</w:t>
      </w:r>
      <w:r w:rsidRPr="001D1563">
        <w:rPr>
          <w:lang w:val="en-GB"/>
        </w:rPr>
        <w:tab/>
        <w:t>Eggs and egg products</w:t>
      </w:r>
    </w:p>
    <w:p w:rsidR="00AF1BC9" w:rsidRPr="001D1563" w:rsidRDefault="00AF1BC9" w:rsidP="00AF1BC9">
      <w:pPr>
        <w:pStyle w:val="FSCnatHeading"/>
        <w:rPr>
          <w:lang w:val="en-GB"/>
        </w:rPr>
      </w:pPr>
      <w:r w:rsidRPr="00AF1BC9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</w:t>
      </w:r>
      <w:r w:rsidRPr="004A18CA">
        <w:rPr>
          <w:i/>
          <w:lang w:val="en-GB"/>
        </w:rPr>
        <w:t>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AF1BC9" w:rsidRPr="001D1563" w:rsidRDefault="00AF1BC9" w:rsidP="00AF1BC9">
      <w:pPr>
        <w:pStyle w:val="FSCnatHeading"/>
        <w:rPr>
          <w:lang w:val="en-GB"/>
        </w:rPr>
      </w:pPr>
      <w:r w:rsidRPr="00AF1BC9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>This Standard applies in Australia only.</w:t>
      </w:r>
    </w:p>
    <w:p w:rsidR="00AF1BC9" w:rsidRPr="001D1563" w:rsidRDefault="00AF1BC9" w:rsidP="00AF1BC9">
      <w:pPr>
        <w:pStyle w:val="FSCh5Section"/>
        <w:rPr>
          <w:lang w:val="en-GB"/>
        </w:rPr>
      </w:pPr>
      <w:bookmarkStart w:id="1" w:name="_Toc400032129"/>
      <w:bookmarkStart w:id="2" w:name="_Ref335819613"/>
      <w:r w:rsidRPr="001D1563">
        <w:rPr>
          <w:lang w:val="en-GB"/>
        </w:rPr>
        <w:t>2.2.2—1</w:t>
      </w:r>
      <w:r w:rsidRPr="001D1563">
        <w:rPr>
          <w:lang w:val="en-GB"/>
        </w:rPr>
        <w:tab/>
        <w:t>Name</w:t>
      </w:r>
      <w:bookmarkEnd w:id="1"/>
    </w:p>
    <w:p w:rsidR="00AF1BC9" w:rsidRPr="004A18CA" w:rsidRDefault="00AF1BC9" w:rsidP="00AF1BC9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 xml:space="preserve">Australia New Zealand Food Standards Code </w:t>
      </w:r>
      <w:r w:rsidR="00C17B43" w:rsidRPr="004A18CA">
        <w:rPr>
          <w:lang w:val="en-GB"/>
        </w:rPr>
        <w:t>–</w:t>
      </w:r>
      <w:r w:rsidRPr="004A18CA">
        <w:rPr>
          <w:lang w:val="en-GB"/>
        </w:rPr>
        <w:t xml:space="preserve"> Standard 2.2.2 —</w:t>
      </w:r>
      <w:r w:rsidR="00C17B43" w:rsidRPr="004A18CA">
        <w:rPr>
          <w:lang w:val="en-GB"/>
        </w:rPr>
        <w:t xml:space="preserve">– </w:t>
      </w:r>
      <w:r w:rsidRPr="004A18CA">
        <w:rPr>
          <w:lang w:val="en-GB"/>
        </w:rPr>
        <w:t>Eggs and egg products.</w:t>
      </w:r>
    </w:p>
    <w:p w:rsidR="00AF1BC9" w:rsidRPr="001D1563" w:rsidRDefault="00AF1BC9" w:rsidP="00AF1BC9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AF1BC9" w:rsidRPr="001D1563" w:rsidRDefault="00AF1BC9" w:rsidP="00AF1BC9">
      <w:pPr>
        <w:pStyle w:val="FSCh5Section"/>
        <w:rPr>
          <w:lang w:val="en-GB"/>
        </w:rPr>
      </w:pPr>
      <w:bookmarkStart w:id="3" w:name="_Toc400032130"/>
      <w:r w:rsidRPr="001D1563">
        <w:rPr>
          <w:lang w:val="en-GB"/>
        </w:rPr>
        <w:t>2.2.2—2</w:t>
      </w:r>
      <w:r w:rsidRPr="001D1563">
        <w:rPr>
          <w:lang w:val="en-GB"/>
        </w:rPr>
        <w:tab/>
        <w:t>Definitions</w:t>
      </w:r>
      <w:bookmarkEnd w:id="3"/>
    </w:p>
    <w:p w:rsidR="00AF1BC9" w:rsidRPr="001D1563" w:rsidRDefault="00AF1BC9" w:rsidP="00AF1BC9">
      <w:pPr>
        <w:pStyle w:val="FSCnatHeading"/>
        <w:rPr>
          <w:lang w:val="en-GB"/>
        </w:rPr>
      </w:pPr>
      <w:r w:rsidRPr="00AF1BC9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In section 2.2.2—3 and Standard 4.2.5:</w:t>
      </w:r>
    </w:p>
    <w:p w:rsidR="00AF1BC9" w:rsidRPr="001D1563" w:rsidRDefault="00AF1BC9" w:rsidP="00AF1BC9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</w:r>
      <w:r w:rsidRPr="001D1563">
        <w:rPr>
          <w:b/>
          <w:lang w:val="en-GB"/>
        </w:rPr>
        <w:t>unacceptable egg</w:t>
      </w:r>
      <w:r w:rsidRPr="001D1563">
        <w:rPr>
          <w:lang w:val="en-GB"/>
        </w:rPr>
        <w:t xml:space="preserve"> means</w:t>
      </w:r>
      <w:r w:rsidR="00EB12B5">
        <w:rPr>
          <w:lang w:val="en-GB"/>
        </w:rPr>
        <w:t xml:space="preserve"> </w:t>
      </w:r>
      <w:r w:rsidR="00EB12B5" w:rsidRPr="00062C92">
        <w:rPr>
          <w:lang w:val="en-GB"/>
        </w:rPr>
        <w:t>–</w:t>
      </w:r>
    </w:p>
    <w:p w:rsidR="00AF1BC9" w:rsidRPr="001D1563" w:rsidRDefault="00AF1BC9" w:rsidP="00AF1BC9">
      <w:pPr>
        <w:pStyle w:val="FSCn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 xml:space="preserve"> cracked egg or a dirty egg; or</w:t>
      </w:r>
    </w:p>
    <w:p w:rsidR="00AF1BC9" w:rsidRPr="001D1563" w:rsidRDefault="00AF1BC9" w:rsidP="00AF1BC9">
      <w:pPr>
        <w:pStyle w:val="FSCn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egg</w:t>
      </w:r>
      <w:proofErr w:type="gramEnd"/>
      <w:r w:rsidRPr="001D1563">
        <w:rPr>
          <w:lang w:val="en-GB"/>
        </w:rPr>
        <w:t xml:space="preserve"> product which has not been processed in accordance with clause 21; or</w:t>
      </w:r>
    </w:p>
    <w:p w:rsidR="00AF1BC9" w:rsidRPr="001D1563" w:rsidRDefault="00AF1BC9" w:rsidP="00AF1BC9">
      <w:pPr>
        <w:pStyle w:val="FSCn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egg</w:t>
      </w:r>
      <w:proofErr w:type="gramEnd"/>
      <w:r w:rsidRPr="001D1563">
        <w:rPr>
          <w:lang w:val="en-GB"/>
        </w:rPr>
        <w:t xml:space="preserve"> product which contains a pathogenic micro-organism, whether or not the egg product has been processed in accordance with clause 21.</w:t>
      </w:r>
    </w:p>
    <w:p w:rsidR="00AF1BC9" w:rsidRPr="001D1563" w:rsidRDefault="00AF1BC9" w:rsidP="00AF1BC9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In this definition, ‘clause 21’ is a reference to clause 21 of Standard 4.2.5, which relates to ‘Processing egg product’, and applies in Australia only.</w:t>
      </w:r>
    </w:p>
    <w:p w:rsidR="00AF1BC9" w:rsidRPr="001D1563" w:rsidRDefault="00AF1BC9" w:rsidP="00AF1BC9">
      <w:pPr>
        <w:pStyle w:val="FSCh5Section"/>
        <w:rPr>
          <w:lang w:val="en-GB"/>
        </w:rPr>
      </w:pPr>
      <w:bookmarkStart w:id="4" w:name="_Ref335819615"/>
      <w:bookmarkStart w:id="5" w:name="_Toc371505540"/>
      <w:bookmarkStart w:id="6" w:name="_Toc400032131"/>
      <w:bookmarkEnd w:id="2"/>
      <w:r w:rsidRPr="001D1563">
        <w:rPr>
          <w:lang w:val="en-GB"/>
        </w:rPr>
        <w:t>2.2.2—3</w:t>
      </w:r>
      <w:r w:rsidRPr="001D1563">
        <w:rPr>
          <w:lang w:val="en-GB"/>
        </w:rPr>
        <w:tab/>
        <w:t>Sale or supply of unacceptable eggs</w:t>
      </w:r>
      <w:bookmarkEnd w:id="4"/>
      <w:bookmarkEnd w:id="5"/>
      <w:bookmarkEnd w:id="6"/>
    </w:p>
    <w:p w:rsidR="00AF1BC9" w:rsidRPr="001D1563" w:rsidRDefault="00AF1BC9" w:rsidP="00AF1BC9">
      <w:pPr>
        <w:pStyle w:val="FSCtMain"/>
        <w:rPr>
          <w:lang w:val="en-GB"/>
        </w:rPr>
      </w:pPr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Unacceptable eggs must not be sold in a retail sale or to a caterer.</w:t>
      </w:r>
    </w:p>
    <w:p w:rsidR="00AF1BC9" w:rsidRPr="001D1563" w:rsidRDefault="00AF1BC9" w:rsidP="00AF1BC9">
      <w:pPr>
        <w:pStyle w:val="FSCtMain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In this section:</w:t>
      </w:r>
    </w:p>
    <w:p w:rsidR="00AF1BC9" w:rsidRPr="001D1563" w:rsidRDefault="00AF1BC9" w:rsidP="00AF1BC9">
      <w:pPr>
        <w:pStyle w:val="FSCtDefn"/>
        <w:rPr>
          <w:lang w:val="en-GB"/>
        </w:rPr>
      </w:pPr>
      <w:proofErr w:type="gramStart"/>
      <w:r w:rsidRPr="001D1563">
        <w:rPr>
          <w:b/>
          <w:i/>
          <w:lang w:val="en-GB"/>
        </w:rPr>
        <w:t>unacceptable</w:t>
      </w:r>
      <w:proofErr w:type="gramEnd"/>
      <w:r w:rsidRPr="001D1563">
        <w:rPr>
          <w:b/>
          <w:i/>
          <w:lang w:val="en-GB"/>
        </w:rPr>
        <w:t xml:space="preserve"> egg </w:t>
      </w:r>
      <w:r w:rsidRPr="001D1563">
        <w:rPr>
          <w:lang w:val="en-GB"/>
        </w:rPr>
        <w:t>has the same meaning as it has in Standard 4.2.5.</w:t>
      </w:r>
    </w:p>
    <w:p w:rsidR="00AF1BC9" w:rsidRPr="001D1563" w:rsidRDefault="00AF1BC9" w:rsidP="00AF1BC9">
      <w:pPr>
        <w:pStyle w:val="FSCh5Section"/>
        <w:rPr>
          <w:lang w:val="en-GB"/>
        </w:rPr>
      </w:pPr>
      <w:bookmarkStart w:id="7" w:name="_Toc371505541"/>
      <w:bookmarkStart w:id="8" w:name="_Toc400032132"/>
      <w:r w:rsidRPr="001D1563">
        <w:rPr>
          <w:lang w:val="en-GB"/>
        </w:rPr>
        <w:t>2.2.2—4</w:t>
      </w:r>
      <w:r w:rsidRPr="001D1563">
        <w:rPr>
          <w:lang w:val="en-GB"/>
        </w:rPr>
        <w:tab/>
        <w:t>Traceability</w:t>
      </w:r>
      <w:bookmarkEnd w:id="7"/>
      <w:bookmarkEnd w:id="8"/>
    </w:p>
    <w:p w:rsidR="00AF1BC9" w:rsidRPr="001D1563" w:rsidRDefault="00AF1BC9" w:rsidP="00AF1BC9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Eggs for retail sale or for sale to a *caterer must be individually marked with the producer’s or processor’s unique identification.</w:t>
      </w:r>
    </w:p>
    <w:p w:rsidR="00AF1BC9" w:rsidRPr="001D1563" w:rsidRDefault="00AF1BC9" w:rsidP="00AF1BC9">
      <w:pPr>
        <w:pStyle w:val="h5StandardEnd"/>
        <w:rPr>
          <w:lang w:val="en-GB"/>
        </w:rPr>
      </w:pPr>
      <w:r w:rsidRPr="001D1563">
        <w:rPr>
          <w:lang w:val="en-GB"/>
        </w:rPr>
        <w:t>____________________</w:t>
      </w:r>
    </w:p>
    <w:p w:rsidR="00E32E5E" w:rsidRPr="000F7093" w:rsidRDefault="00E32E5E" w:rsidP="00E32E5E"/>
    <w:p w:rsidR="00BA1167" w:rsidRPr="000F7093" w:rsidRDefault="00BA1167" w:rsidP="00E32E5E"/>
    <w:sectPr w:rsidR="00BA1167" w:rsidRPr="000F7093" w:rsidSect="003F220E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BC9" w:rsidRDefault="00AF1BC9">
      <w:r>
        <w:separator/>
      </w:r>
    </w:p>
  </w:endnote>
  <w:endnote w:type="continuationSeparator" w:id="0">
    <w:p w:rsidR="00AF1BC9" w:rsidRDefault="00AF1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3F220E" w:rsidRPr="00CF1834" w:rsidRDefault="003F220E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3F220E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cs="Arial"/>
            <w:sz w:val="18"/>
            <w:szCs w:val="18"/>
          </w:rPr>
          <w:tab/>
        </w:r>
        <w:r w:rsidR="00EB4661" w:rsidRPr="00EB4661">
          <w:rPr>
            <w:rFonts w:cs="Arial"/>
            <w:sz w:val="18"/>
            <w:szCs w:val="18"/>
          </w:rPr>
          <w:fldChar w:fldCharType="begin"/>
        </w:r>
        <w:r w:rsidR="00EB4661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="00EB4661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cs="Arial"/>
        <w:noProof/>
        <w:sz w:val="18"/>
        <w:szCs w:val="18"/>
      </w:rPr>
      <w:tab/>
    </w:r>
    <w:r w:rsidR="00AF1BC9">
      <w:rPr>
        <w:rFonts w:cs="Arial"/>
        <w:noProof/>
        <w:sz w:val="18"/>
        <w:szCs w:val="18"/>
      </w:rPr>
      <w:t xml:space="preserve">Standard 2.2.2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BC9" w:rsidRDefault="00AF1BC9">
      <w:r>
        <w:separator/>
      </w:r>
    </w:p>
  </w:footnote>
  <w:footnote w:type="continuationSeparator" w:id="0">
    <w:p w:rsidR="00AF1BC9" w:rsidRDefault="00AF1B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AF1BC9"/>
    <w:rsid w:val="00002024"/>
    <w:rsid w:val="000039D7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52F"/>
    <w:rsid w:val="003C6F2C"/>
    <w:rsid w:val="003D7C75"/>
    <w:rsid w:val="003E0AF3"/>
    <w:rsid w:val="003E1765"/>
    <w:rsid w:val="003E2A1A"/>
    <w:rsid w:val="003E352A"/>
    <w:rsid w:val="003F220E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27A6"/>
    <w:rsid w:val="00433AE2"/>
    <w:rsid w:val="00436098"/>
    <w:rsid w:val="00436C5C"/>
    <w:rsid w:val="00455E19"/>
    <w:rsid w:val="00464BFC"/>
    <w:rsid w:val="00475CF2"/>
    <w:rsid w:val="00476141"/>
    <w:rsid w:val="00476C74"/>
    <w:rsid w:val="00491433"/>
    <w:rsid w:val="004971E4"/>
    <w:rsid w:val="004A18CA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D7127"/>
    <w:rsid w:val="007D729A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224B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F1BC9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17B43"/>
    <w:rsid w:val="00C201BA"/>
    <w:rsid w:val="00C24200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12B5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C17B43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C17B43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C17B43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C17B43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C17B43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C17B43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C17B43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C17B43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C17B43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C17B43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C17B43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C17B43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C17B43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C17B43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C17B43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C17B43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7B43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7B43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C17B43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C17B43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C17B43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C17B43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C17B4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B43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C17B43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C17B43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C17B43"/>
    <w:pPr>
      <w:ind w:right="1417"/>
    </w:pPr>
  </w:style>
  <w:style w:type="character" w:styleId="FootnoteReference">
    <w:name w:val="footnote reference"/>
    <w:basedOn w:val="DefaultParagraphFont"/>
    <w:semiHidden/>
    <w:rsid w:val="00C17B43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C17B43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17B43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C17B43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C17B43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C17B43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C17B43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C17B43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86224B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C17B43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86224B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86224B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C17B43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C17B43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C17B43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7B43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C17B43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C17B43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C17B43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C17B43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C17B43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C17B43"/>
  </w:style>
  <w:style w:type="paragraph" w:customStyle="1" w:styleId="FSCsbMainSection">
    <w:name w:val="FSC_sb_Main_Section"/>
    <w:basedOn w:val="FSCsbFirstSection"/>
    <w:qFormat/>
    <w:rsid w:val="00C17B43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C17B43"/>
  </w:style>
  <w:style w:type="paragraph" w:customStyle="1" w:styleId="FSCtDefn">
    <w:name w:val="FSC_t_Defn"/>
    <w:aliases w:val="t1_Defn"/>
    <w:basedOn w:val="FSCtMain"/>
    <w:rsid w:val="00C17B43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C17B43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C17B43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C17B43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C17B43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C17B43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C17B43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C17B43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C17B43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C17B43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C17B43"/>
    <w:rPr>
      <w:sz w:val="16"/>
    </w:rPr>
  </w:style>
  <w:style w:type="paragraph" w:customStyle="1" w:styleId="FSCoTitleofInstrument">
    <w:name w:val="FSC_o_Title_of_Instrument"/>
    <w:basedOn w:val="Normal"/>
    <w:rsid w:val="00C17B43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C17B43"/>
  </w:style>
  <w:style w:type="paragraph" w:styleId="BalloonText">
    <w:name w:val="Balloon Text"/>
    <w:basedOn w:val="Normal"/>
    <w:link w:val="BalloonTextChar"/>
    <w:uiPriority w:val="99"/>
    <w:semiHidden/>
    <w:unhideWhenUsed/>
    <w:rsid w:val="00C17B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B43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C17B43"/>
    <w:pPr>
      <w:ind w:left="0" w:firstLine="0"/>
      <w:jc w:val="center"/>
    </w:pPr>
  </w:style>
  <w:style w:type="paragraph" w:customStyle="1" w:styleId="FSCbaseheading">
    <w:name w:val="FSC_base_heading"/>
    <w:rsid w:val="00C17B43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C17B43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C17B43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C17B43"/>
    <w:pPr>
      <w:jc w:val="center"/>
    </w:pPr>
    <w:rPr>
      <w:iCs w:val="0"/>
    </w:rPr>
  </w:style>
  <w:style w:type="paragraph" w:customStyle="1" w:styleId="FSCfooter">
    <w:name w:val="FSC_footer"/>
    <w:basedOn w:val="Normal"/>
    <w:rsid w:val="00C17B43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C17B43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C17B43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C17B43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C17B43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C17B43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C17B43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C17B43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C17B43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C17B43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C17B43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C17B43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C17B43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C17B43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C17B43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C17B43"/>
    <w:pPr>
      <w:ind w:left="1701"/>
    </w:pPr>
  </w:style>
  <w:style w:type="paragraph" w:customStyle="1" w:styleId="FSCbasetbl">
    <w:name w:val="FSC_base_tbl"/>
    <w:basedOn w:val="FSCbasepara"/>
    <w:qFormat/>
    <w:rsid w:val="00C17B43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C17B43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C17B43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C17B43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17B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7B43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7B43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C17B43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C17B43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C17B43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C17B43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C17B43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C17B43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C17B43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C17B43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C17B43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C17B43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C17B43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C17B43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3F220E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3F220E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3F220E"/>
    <w:rPr>
      <w:b w:val="0"/>
    </w:rPr>
  </w:style>
  <w:style w:type="character" w:customStyle="1" w:styleId="ClauseChar">
    <w:name w:val="Clause Char"/>
    <w:basedOn w:val="DefaultParagraphFont"/>
    <w:link w:val="Clause"/>
    <w:rsid w:val="003F220E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3F220E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3F220E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C17B43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C17B43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C17B43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C17B43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C17B43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C17B43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C17B43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C17B43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C17B43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C17B43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C17B43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C17B43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C17B43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C17B43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C17B43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C17B43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7B43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7B43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C17B43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C17B43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C17B43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C17B43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C17B4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7B43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C17B43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C17B43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C17B43"/>
    <w:pPr>
      <w:ind w:right="1417"/>
    </w:pPr>
  </w:style>
  <w:style w:type="character" w:styleId="FootnoteReference">
    <w:name w:val="footnote reference"/>
    <w:basedOn w:val="DefaultParagraphFont"/>
    <w:semiHidden/>
    <w:rsid w:val="00C17B43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C17B43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17B43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C17B43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C17B43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C17B43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C17B43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C17B43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86224B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C17B43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86224B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86224B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C17B43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C17B43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C17B43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7B43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C17B43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C17B43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C17B43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C17B43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C17B43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C17B43"/>
  </w:style>
  <w:style w:type="paragraph" w:customStyle="1" w:styleId="FSCsbMainSection">
    <w:name w:val="FSC_sb_Main_Section"/>
    <w:basedOn w:val="FSCsbFirstSection"/>
    <w:qFormat/>
    <w:rsid w:val="00C17B43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C17B43"/>
  </w:style>
  <w:style w:type="paragraph" w:customStyle="1" w:styleId="FSCtDefn">
    <w:name w:val="FSC_t_Defn"/>
    <w:aliases w:val="t1_Defn"/>
    <w:basedOn w:val="FSCtMain"/>
    <w:rsid w:val="00C17B43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C17B43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C17B43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C17B43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C17B43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C17B43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C17B43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C17B43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C17B43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C17B43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C17B43"/>
    <w:rPr>
      <w:sz w:val="16"/>
    </w:rPr>
  </w:style>
  <w:style w:type="paragraph" w:customStyle="1" w:styleId="FSCoTitleofInstrument">
    <w:name w:val="FSC_o_Title_of_Instrument"/>
    <w:basedOn w:val="Normal"/>
    <w:rsid w:val="00C17B43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C17B43"/>
  </w:style>
  <w:style w:type="paragraph" w:styleId="BalloonText">
    <w:name w:val="Balloon Text"/>
    <w:basedOn w:val="Normal"/>
    <w:link w:val="BalloonTextChar"/>
    <w:uiPriority w:val="99"/>
    <w:semiHidden/>
    <w:unhideWhenUsed/>
    <w:rsid w:val="00C17B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B43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C17B43"/>
    <w:pPr>
      <w:ind w:left="0" w:firstLine="0"/>
      <w:jc w:val="center"/>
    </w:pPr>
  </w:style>
  <w:style w:type="paragraph" w:customStyle="1" w:styleId="FSCbaseheading">
    <w:name w:val="FSC_base_heading"/>
    <w:rsid w:val="00C17B43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C17B43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C17B43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C17B43"/>
    <w:pPr>
      <w:jc w:val="center"/>
    </w:pPr>
    <w:rPr>
      <w:iCs w:val="0"/>
    </w:rPr>
  </w:style>
  <w:style w:type="paragraph" w:customStyle="1" w:styleId="FSCfooter">
    <w:name w:val="FSC_footer"/>
    <w:basedOn w:val="Normal"/>
    <w:rsid w:val="00C17B43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C17B43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C17B43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C17B43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C17B43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C17B43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C17B43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C17B43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C17B43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C17B43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C17B43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C17B43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C17B43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C17B43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C17B43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C17B43"/>
    <w:pPr>
      <w:ind w:left="1701"/>
    </w:pPr>
  </w:style>
  <w:style w:type="paragraph" w:customStyle="1" w:styleId="FSCbasetbl">
    <w:name w:val="FSC_base_tbl"/>
    <w:basedOn w:val="FSCbasepara"/>
    <w:qFormat/>
    <w:rsid w:val="00C17B43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C17B43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C17B43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C17B43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17B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7B43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7B43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C17B43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C17B43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C17B43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C17B43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C17B43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C17B43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C17B43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C17B43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C17B43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C17B43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C17B43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C17B43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3F220E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3F220E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3F220E"/>
    <w:rPr>
      <w:b w:val="0"/>
    </w:rPr>
  </w:style>
  <w:style w:type="character" w:customStyle="1" w:styleId="ClauseChar">
    <w:name w:val="Clause Char"/>
    <w:basedOn w:val="DefaultParagraphFont"/>
    <w:link w:val="Clause"/>
    <w:rsid w:val="003F220E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3F220E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3F220E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metadata/properties"/>
    <ds:schemaRef ds:uri="0774cfd4-6c95-41fc-ad34-7efb322355f9"/>
    <ds:schemaRef ds:uri="http://schemas.openxmlformats.org/package/2006/metadata/core-properties"/>
    <ds:schemaRef ds:uri="a74c9d45-d6f1-4005-a8af-ae38d264781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711AF4D2-957B-4382-AEAB-CD3AC6ED8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339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6</cp:revision>
  <cp:lastPrinted>2015-03-12T02:08:00Z</cp:lastPrinted>
  <dcterms:created xsi:type="dcterms:W3CDTF">2015-03-08T01:41:00Z</dcterms:created>
  <dcterms:modified xsi:type="dcterms:W3CDTF">2015-03-25T04:30:00Z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